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8241" w:type="dxa"/>
        <w:tblInd w:w="93" w:type="dxa"/>
        <w:tblLook w:val="04A0" w:firstRow="1" w:lastRow="0" w:firstColumn="1" w:lastColumn="0" w:noHBand="0" w:noVBand="1"/>
      </w:tblPr>
      <w:tblGrid>
        <w:gridCol w:w="7220"/>
        <w:gridCol w:w="1021"/>
      </w:tblGrid>
      <w:tr w:rsidR="00480091" w:rsidRPr="00D2392C" w:rsidTr="000B3D3A">
        <w:trPr>
          <w:trHeight w:val="285"/>
        </w:trPr>
        <w:tc>
          <w:tcPr>
            <w:tcW w:w="8241" w:type="dxa"/>
            <w:gridSpan w:val="2"/>
            <w:shd w:val="clear" w:color="auto" w:fill="auto"/>
            <w:noWrap/>
            <w:vAlign w:val="bottom"/>
            <w:hideMark/>
          </w:tcPr>
          <w:p w:rsidR="00480091" w:rsidRPr="0021460A" w:rsidRDefault="00480091" w:rsidP="000B3D3A">
            <w:pPr>
              <w:jc w:val="center"/>
              <w:rPr>
                <w:rFonts w:asciiTheme="majorBidi" w:eastAsia="Times New Roman" w:hAnsiTheme="majorBidi" w:cs="Sultan Medium"/>
                <w:b/>
                <w:bCs/>
                <w:color w:val="000000"/>
                <w:sz w:val="36"/>
                <w:szCs w:val="36"/>
                <w:lang w:eastAsia="en-US" w:bidi="ar-SA"/>
              </w:rPr>
            </w:pPr>
            <w:r w:rsidRPr="0021460A">
              <w:rPr>
                <w:rFonts w:asciiTheme="majorBidi" w:hAnsiTheme="majorBidi" w:cs="Sultan Medium"/>
                <w:b/>
                <w:bCs/>
                <w:sz w:val="36"/>
                <w:szCs w:val="36"/>
                <w:rtl/>
              </w:rPr>
              <w:t>محتويات الكتاب</w:t>
            </w:r>
          </w:p>
        </w:tc>
      </w:tr>
      <w:tr w:rsidR="00480091" w:rsidRPr="00D2392C" w:rsidTr="000B3D3A">
        <w:trPr>
          <w:trHeight w:val="285"/>
        </w:trPr>
        <w:tc>
          <w:tcPr>
            <w:tcW w:w="8241" w:type="dxa"/>
            <w:gridSpan w:val="2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0091" w:rsidRPr="00D2392C" w:rsidRDefault="00480091" w:rsidP="000B3D3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6"/>
                <w:szCs w:val="26"/>
                <w:rtl/>
                <w:lang w:eastAsia="en-US" w:bidi="ar-SA"/>
              </w:rPr>
              <w:t>الصفحة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AD73D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الباب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الأول</w:t>
            </w:r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:</w:t>
            </w:r>
            <w:proofErr w:type="gramEnd"/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النظرية الإلكترونية للجوامد</w:t>
            </w:r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--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---</w:t>
            </w:r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-------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-----</w:t>
            </w:r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--------------------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6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1.1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حال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ات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الإلكترونات في الذرة الحرة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6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درجة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الٳنحلال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7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1.2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حالة النظام الإلكتروني في المواد الصلبة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11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معادلة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شرودنجر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للنظام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الٳلكتروني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11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التقريب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الأديباتيكى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12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تقريب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ﺇلكترونات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التكافؤ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14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تقريب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هارتري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–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فوك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15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نظرية التشويه ومناطق التأثير الأساسية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لٳلكترونات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الجوامد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17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تركيب نطاق الطاقة في الجوامد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22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نموذج الإلكترون الحر في المعادن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22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الشروط </w:t>
            </w:r>
            <w:proofErr w:type="gram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الحدية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-------------------------------------------------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24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كثافة الحالات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27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نموذج الإلكترون ضعيف الارتباط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30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بعض الخصائص الهامة لعلاقة التشتت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2"/>
                  <w:szCs w:val="22"/>
                </w:rPr>
                <m:t>E</m:t>
              </m:r>
              <m:d>
                <m:d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k</m:t>
                  </m:r>
                </m:e>
              </m:d>
            </m:oMath>
            <w:r w:rsidRPr="00D2392C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rtl/>
                <w:lang w:bidi="ar-SA"/>
              </w:rPr>
              <w:t>--------------</w:t>
            </w:r>
            <w: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bidi="ar-SA"/>
              </w:rPr>
              <w:t>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rtl/>
                <w:lang w:bidi="ar-SA"/>
              </w:rPr>
              <w:t>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32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التمثيل البياني لتغير </w:t>
            </w:r>
            <w:proofErr w:type="gram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الدالة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b/>
                      <w:bCs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*</m:t>
                  </m:r>
                </m:sup>
              </m:sSup>
              <m:r>
                <m:rPr>
                  <m:sty m:val="b"/>
                </m:rPr>
                <w:rPr>
                  <w:rFonts w:ascii="Cambria Math" w:hAnsiTheme="majorBidi" w:cstheme="majorBidi"/>
                  <w:sz w:val="22"/>
                  <w:szCs w:val="22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22"/>
                  <w:szCs w:val="22"/>
                </w:rPr>
                <m:t>k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22"/>
                  <w:szCs w:val="22"/>
                </w:rPr>
                <m:t>)</m:t>
              </m:r>
            </m:oMath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ومفهوم</w:t>
            </w:r>
            <w:proofErr w:type="gram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الفجوة---------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/>
              </w:rPr>
              <w:t>38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تقريب الترابط المحكم-------------------------------------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41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المعادن</w:t>
            </w:r>
            <w:proofErr w:type="gram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,</w:t>
            </w:r>
            <w:proofErr w:type="gram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أشباه الموصلات ,العازلات 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43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تأثير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إمتلاء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منطقة التكا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فؤ على التوصيل الكهربي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44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منطقة مليئة جزئيا 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44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منطقة مليئة كليا ومتداخلة مع أخري 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45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منطقة مليئة كلياً بالإلكترونات------------------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46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منطقة التكافؤ في عناصر المجموعة الرابعة 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46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1.3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نظرية الشوائب في التركيب الإلكتروني 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48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تمثيل العمليات الإلكترونية على المخطط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الطاقي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52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1.4 </w:t>
            </w:r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خصائص</w:t>
            </w:r>
            <w:proofErr w:type="gramEnd"/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الإلكترونات في الجوامد-------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-------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-</w:t>
            </w:r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---------------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54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الإحصاء الكمي للجسيمات----------------------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54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البوزونات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والفيرميونات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55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الغاز الإلكتروني الحر 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55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مستوى فيرمي 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57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فرق جهد </w:t>
            </w:r>
            <w:proofErr w:type="spellStart"/>
            <w:proofErr w:type="gram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الإتصال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-----------------------------------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58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سطح فيرمي ------------------------------------------------------------------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60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دالة فيرمي -------------------------------------------------------------------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62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الغاز الإلكتروني المنحل وغير المنحل-------------------------------------------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64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شرطا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الإنحلال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واللاﺇنحلال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----------------------------------------------------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64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تركيز الغاز الإلكتروني الحر --------------------------------------------------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66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center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السعة الحرارية للغاز الإلكتروني---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70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اسئلة وتمرينات --------------------------------------------------------------------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74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AD73D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الباب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:</w:t>
            </w:r>
            <w:proofErr w:type="gramEnd"/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التوصيل الكهربي في المواد الصلبة-----------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90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2.1 مقدمة -------------------------------------------------------------------------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90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2.2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الحركة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الإنسياقية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للإلكترونات 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91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2.3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الموصلية الكهربية لموصل ---------------------------------------------------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92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الموصلية الكهربية للغاز الإلكتروني 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93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العلاقة بين الموصلتين الكهربية والحرارية للغاز الإلكتروني 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A8532F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95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عدد لورنس --------------------------------------------------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96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4C67EA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lastRenderedPageBreak/>
              <w:t xml:space="preserve">2.4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الإعتماد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الحراري للتحركية لحاملات 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الشحنة  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97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2.5 التوصيل الكهربي في المواد الصلبة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103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التوصيل الكهربي في المعادن النقية 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103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التوصيل الكهربي للسبائك المعدنية 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105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المعامل الحراري للمقاومة النوعية   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107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التوصيل </w:t>
            </w:r>
            <w:proofErr w:type="gram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الكهربي  في</w:t>
            </w:r>
            <w:proofErr w:type="gram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أشباه الموصلات------------------------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108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التوصيل الذاتي----------------------------------------------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108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التوصيل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الشائبي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110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2.6 تأثيرات المجالات القوية لتسخين الغاز 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الإلكتروني  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113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الإنحراف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عن قانو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ن أوم ------------------------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113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تغير تركيزات حاملات الشحنة 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121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اسئلة وتمرينات 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125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B967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الباب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الثالث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:</w:t>
            </w:r>
            <w:proofErr w:type="gramEnd"/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أساسيات الموصلية الفائقة-------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--------------------------------</w:t>
            </w:r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136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9210AA" w:rsidRDefault="00480091" w:rsidP="000B3D3A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3.1 </w:t>
            </w:r>
            <w:proofErr w:type="gramStart"/>
            <w:r w:rsidRPr="009210A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مقدمة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---------------------------------------------------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---------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-----------------------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136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3.2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ظاهرة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ميسنر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-------------------------------------------------------------------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138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نوعا التوصيل الفائق ----------------------------------------------------------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140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3.3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أساسيات نظرية التوصيل الفائق 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141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الموصلية الكهربية المحدودة للمعادن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141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الفاصل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الطاقي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في الموصلات الفائقة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143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عدم إمكانية التشتت الإلكتروني في وجود الفاصل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144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إنهيار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حالة التوصيل الفائق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--------------------------------------------------------------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145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بعض الخصائص للموصل الفائق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---------------------------------------------------------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147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الزوج </w:t>
            </w:r>
            <w:proofErr w:type="gram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الإلكتروني  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149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3.4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السلوك في المجال الكهربي الخارجي 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154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3.5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السلوك في مجال مغناطيسي 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157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3.6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هدم حالة التوصيل الفائق 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158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3.7 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الإستخدامات</w:t>
            </w:r>
            <w:proofErr w:type="spellEnd"/>
            <w:proofErr w:type="gram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العملية للموصلية الفائقة 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161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اسئلة وتمرينات----------------------------------------------------------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163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B967E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الباب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:</w:t>
            </w:r>
            <w:proofErr w:type="gramEnd"/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الخوا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ص الحرارية للجوامد-------</w:t>
            </w:r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--------------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------------------</w:t>
            </w:r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169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4.1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الإهتزازات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في الوسط المرن------------------------------------------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169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معادلة الموجه المرنة 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170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أنماط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الإهتزازات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الذرية 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171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4.2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إهتزازات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</w:t>
            </w:r>
            <w:proofErr w:type="gram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الشبكية  --------------------------------------------------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174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أنماط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إهتزازات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الشبكية أحادية </w:t>
            </w:r>
            <w:proofErr w:type="gram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الذرة  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174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أنماط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إهتزازات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الشبكية ثنائية الذرة---------------------------------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183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تأثير الأشعة تحت الحمراء على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البللورات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الآيونية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190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الفونونات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الموضعية 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192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4.3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السعة الحرارية الذرية 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193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النظرية الكلاسيكية 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193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نظرية أينشتين -----------------------------------------------------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195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الطاقة المتوسطة للمهتز التوافقي 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195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السعة الحرارية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طبقا لنظرية </w:t>
            </w: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أينشتين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197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نموذج ديباي -----------------------------------------------------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199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طيف الترددات المستمر 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200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التردد الأقصى في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البللورات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المحدودة 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204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السعة الحرارية طبقا لنموذج </w:t>
            </w:r>
            <w:proofErr w:type="gram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ديباي  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205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ملحوظات على نموذج ديباي 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207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lastRenderedPageBreak/>
              <w:t xml:space="preserve"> 4.4 مقارنة السعتين الحراريتين للشبكية والغاز الإلكتروني 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208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4.5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التمدد الحراري للأجسام </w:t>
            </w:r>
            <w:proofErr w:type="gram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الصلبة  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210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التقريب التوافقي ---------------------------------------------------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210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</w:t>
            </w:r>
            <w:proofErr w:type="spell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الإهتزاز</w:t>
            </w:r>
            <w:proofErr w:type="spell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غير التوافقي </w:t>
            </w:r>
            <w:proofErr w:type="gram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للذرات  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212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معامل التمدد الحراري   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214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4.6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الموصلية الحرارية </w:t>
            </w:r>
            <w:proofErr w:type="gramStart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للجوامد  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</w:t>
            </w:r>
            <w:proofErr w:type="gramEnd"/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216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تغير الموصلية الحرارية للشبكية مع درجة الحرارة 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218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الموصلية الحرارية للمعادن----------------------------------------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221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     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سلوك الموصلية الحرارية للإلكترونات مع درجة الحرارة 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---------------------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222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4.7  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مساهمة</w:t>
            </w:r>
            <w:proofErr w:type="gramEnd"/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الموصلية الحرارية للشبكية في الموصلية الكلية 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--------</w:t>
            </w:r>
            <w:r w:rsidRPr="00D2392C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224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اسئلة وتمرينات -------------------------------------------------------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  <w:t>226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نماذج  لأسئلة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الإمتحانات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----------------------------------------------------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US" w:bidi="ar-SA"/>
              </w:rPr>
              <w:t>-------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US" w:bidi="ar-SA"/>
              </w:rPr>
              <w:t>------------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en-US" w:bidi="ar-SA"/>
              </w:rPr>
              <w:t>236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المراجع----------------------------------------------------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--------------------</w:t>
            </w:r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en-US" w:bidi="ar-SA"/>
              </w:rPr>
              <w:t>253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أهم الرموز الفيزيائية المستخدمة----------------------------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--------------------</w:t>
            </w:r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en-US" w:bidi="ar-SA"/>
              </w:rPr>
              <w:t>256</w:t>
            </w:r>
          </w:p>
        </w:tc>
      </w:tr>
      <w:tr w:rsidR="00480091" w:rsidRPr="00D2392C" w:rsidTr="000B3D3A">
        <w:trPr>
          <w:trHeight w:val="285"/>
        </w:trPr>
        <w:tc>
          <w:tcPr>
            <w:tcW w:w="7220" w:type="dxa"/>
            <w:shd w:val="clear" w:color="auto" w:fill="auto"/>
            <w:noWrap/>
            <w:vAlign w:val="bottom"/>
            <w:hideMark/>
          </w:tcPr>
          <w:p w:rsidR="00480091" w:rsidRPr="00D2392C" w:rsidRDefault="00480091" w:rsidP="000B3D3A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en-US" w:bidi="ar-SA"/>
              </w:rPr>
            </w:pPr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بعض الثوابت الفيزيائية-------------------------------------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--------------------</w:t>
            </w:r>
            <w:r w:rsidRPr="00D2392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480091" w:rsidRPr="00D2392C" w:rsidRDefault="00480091" w:rsidP="000B3D3A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n-US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eastAsia="en-US" w:bidi="ar-SA"/>
              </w:rPr>
              <w:t>261</w:t>
            </w:r>
          </w:p>
        </w:tc>
      </w:tr>
    </w:tbl>
    <w:p w:rsidR="00480091" w:rsidRDefault="00480091" w:rsidP="00480091">
      <w:pPr>
        <w:tabs>
          <w:tab w:val="left" w:pos="1776"/>
        </w:tabs>
        <w:jc w:val="center"/>
        <w:rPr>
          <w:rFonts w:ascii="Calibri" w:eastAsia="Calibri" w:hAnsi="Calibri"/>
          <w:b/>
          <w:bCs/>
          <w:sz w:val="36"/>
          <w:szCs w:val="36"/>
          <w:rtl/>
          <w:lang w:eastAsia="en-US"/>
        </w:rPr>
      </w:pPr>
    </w:p>
    <w:p w:rsidR="00480091" w:rsidRDefault="00480091" w:rsidP="00480091">
      <w:pPr>
        <w:tabs>
          <w:tab w:val="left" w:pos="1776"/>
        </w:tabs>
        <w:jc w:val="center"/>
        <w:rPr>
          <w:rFonts w:ascii="Calibri" w:eastAsia="Calibri" w:hAnsi="Calibri"/>
          <w:b/>
          <w:bCs/>
          <w:sz w:val="36"/>
          <w:szCs w:val="36"/>
          <w:rtl/>
          <w:lang w:eastAsia="en-US"/>
        </w:rPr>
      </w:pPr>
    </w:p>
    <w:p w:rsidR="00480091" w:rsidRDefault="00480091" w:rsidP="00480091">
      <w:pPr>
        <w:tabs>
          <w:tab w:val="left" w:pos="1776"/>
        </w:tabs>
        <w:jc w:val="center"/>
        <w:rPr>
          <w:rFonts w:ascii="Calibri" w:eastAsia="Calibri" w:hAnsi="Calibri"/>
          <w:b/>
          <w:bCs/>
          <w:sz w:val="36"/>
          <w:szCs w:val="36"/>
          <w:rtl/>
          <w:lang w:eastAsia="en-US"/>
        </w:rPr>
      </w:pPr>
    </w:p>
    <w:p w:rsidR="00480091" w:rsidRDefault="00480091" w:rsidP="00480091">
      <w:pPr>
        <w:tabs>
          <w:tab w:val="left" w:pos="1776"/>
        </w:tabs>
        <w:jc w:val="center"/>
        <w:rPr>
          <w:rFonts w:ascii="Calibri" w:eastAsia="Calibri" w:hAnsi="Calibri"/>
          <w:b/>
          <w:bCs/>
          <w:sz w:val="36"/>
          <w:szCs w:val="36"/>
          <w:rtl/>
          <w:lang w:eastAsia="en-US"/>
        </w:rPr>
      </w:pPr>
    </w:p>
    <w:p w:rsidR="00A73E09" w:rsidRDefault="00480091">
      <w:bookmarkStart w:id="0" w:name="_GoBack"/>
      <w:bookmarkEnd w:id="0"/>
    </w:p>
    <w:sectPr w:rsidR="00A73E09" w:rsidSect="005E26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91"/>
    <w:rsid w:val="00480091"/>
    <w:rsid w:val="005E268C"/>
    <w:rsid w:val="00C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77E5BF-98A5-440B-9A86-0DFF7AF8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91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mahrous ahmed</dc:creator>
  <cp:keywords/>
  <dc:description/>
  <cp:lastModifiedBy>mahrous ahmed</cp:lastModifiedBy>
  <cp:revision>1</cp:revision>
  <dcterms:created xsi:type="dcterms:W3CDTF">2019-03-08T15:17:00Z</dcterms:created>
  <dcterms:modified xsi:type="dcterms:W3CDTF">2019-03-08T15:18:00Z</dcterms:modified>
</cp:coreProperties>
</file>